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>
    <v:background id="_x0000_s1025" o:bwmode="white" fillcolor="#b8cce4 [1300]">
      <v:fill r:id="rId3" o:title="90%" color2="#555e69" type="pattern"/>
    </v:background>
  </w:background>
  <w:body>
    <w:p w:rsidR="004B78B5" w:rsidRDefault="004B78B5" w:rsidP="003A061B">
      <w:pPr>
        <w:pStyle w:val="Pagrindinistekstas"/>
        <w:spacing w:after="0"/>
        <w:jc w:val="both"/>
        <w:rPr>
          <w:b/>
          <w:sz w:val="40"/>
          <w:szCs w:val="48"/>
        </w:rPr>
      </w:pPr>
      <w:bookmarkStart w:id="0" w:name="_GoBack"/>
      <w:bookmarkEnd w:id="0"/>
    </w:p>
    <w:p w:rsidR="003A061B" w:rsidRDefault="004B78B5" w:rsidP="003A061B">
      <w:pPr>
        <w:pStyle w:val="Pagrindinistekstas"/>
        <w:spacing w:after="0"/>
        <w:jc w:val="both"/>
        <w:rPr>
          <w:b/>
          <w:sz w:val="40"/>
          <w:szCs w:val="48"/>
        </w:rPr>
      </w:pPr>
      <w:r w:rsidRPr="004B78B5">
        <w:rPr>
          <w:noProof/>
          <w:sz w:val="40"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506730</wp:posOffset>
            </wp:positionV>
            <wp:extent cx="15240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30" y="21296"/>
                <wp:lineTo x="21330" y="0"/>
                <wp:lineTo x="0" y="0"/>
              </wp:wrapPolygon>
            </wp:wrapTight>
            <wp:docPr id="8" name="Paveikslėlis 1" descr="KAUNAS_AUGA_logotipai-RGB_Kaunas-auga-originalus-1-293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KAUNAS_AUGA_logotipai-RGB_Kaunas-auga-originalus-1-293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61B" w:rsidRPr="004B78B5">
        <w:rPr>
          <w:b/>
          <w:sz w:val="40"/>
          <w:szCs w:val="48"/>
        </w:rPr>
        <w:t>KĄ REIKIA ŽINOTI DARŽELINUKŲ TĖVAMS APIE VIENKARTINĘ PAŠALPĄ?</w:t>
      </w:r>
    </w:p>
    <w:p w:rsidR="004B78B5" w:rsidRDefault="004B78B5" w:rsidP="003A061B">
      <w:pPr>
        <w:pStyle w:val="Pagrindinistekstas"/>
        <w:spacing w:after="0"/>
        <w:jc w:val="both"/>
        <w:rPr>
          <w:b/>
          <w:sz w:val="40"/>
          <w:szCs w:val="4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222885</wp:posOffset>
                </wp:positionV>
                <wp:extent cx="3305175" cy="1343025"/>
                <wp:effectExtent l="0" t="0" r="47625" b="666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2D12" w:rsidRPr="004B78B5" w:rsidRDefault="00E22D12" w:rsidP="00E22D12">
                            <w:pPr>
                              <w:pStyle w:val="Pagrindinistekstas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Kada</w:t>
                            </w:r>
                            <w:proofErr w:type="spellEnd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skiriama</w:t>
                            </w:r>
                            <w:proofErr w:type="spellEnd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vienkartinė</w:t>
                            </w:r>
                            <w:proofErr w:type="spellEnd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pašalpa</w:t>
                            </w:r>
                            <w:proofErr w:type="spellEnd"/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:</w:t>
                            </w:r>
                            <w:r w:rsidRPr="004B78B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B78B5">
                              <w:rPr>
                                <w:sz w:val="22"/>
                                <w:szCs w:val="22"/>
                              </w:rPr>
                              <w:t xml:space="preserve">kai vienas iš turimų abiejų tėvų ir vaikas, dėl kurių ugdymo prašoma vienkartinė pašalpa, yra deklaravę gyvenamąją vietą Kauno mieste, o </w:t>
                            </w:r>
                            <w:r w:rsidRPr="004B78B5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kitas iš turimų abiejų tėvų yra deklaravęs išvykimą iš Lietuvos Respublikos</w:t>
                            </w:r>
                            <w:r w:rsidRPr="004B78B5">
                              <w:rPr>
                                <w:sz w:val="22"/>
                                <w:szCs w:val="22"/>
                              </w:rPr>
                              <w:t>, tačiau iki išvykimo ne mažiau kaip 6 mėnesius buvo deklaravęs gyvenamąją vietą Kauno mieste.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45pt;margin-top:17.55pt;width:260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22D12" w:rsidRPr="004B78B5" w:rsidRDefault="00E22D12" w:rsidP="00E22D12">
                      <w:pPr>
                        <w:pStyle w:val="Pagrindinistekstas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Kada</w:t>
                      </w:r>
                      <w:proofErr w:type="spellEnd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skiriama</w:t>
                      </w:r>
                      <w:proofErr w:type="spellEnd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vienkartinė</w:t>
                      </w:r>
                      <w:proofErr w:type="spellEnd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pašalpa</w:t>
                      </w:r>
                      <w:proofErr w:type="spellEnd"/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:</w:t>
                      </w:r>
                      <w:r w:rsidRPr="004B78B5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B78B5">
                        <w:rPr>
                          <w:sz w:val="22"/>
                          <w:szCs w:val="22"/>
                        </w:rPr>
                        <w:t xml:space="preserve">kai vienas iš turimų abiejų tėvų ir vaikas, dėl kurių ugdymo prašoma vienkartinė pašalpa, yra deklaravę gyvenamąją vietą Kauno mieste, o </w:t>
                      </w:r>
                      <w:r w:rsidRPr="004B78B5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kitas iš turimų abiejų tėvų yra deklaravęs išvykimą iš Lietuvos Respublikos</w:t>
                      </w:r>
                      <w:r w:rsidRPr="004B78B5">
                        <w:rPr>
                          <w:sz w:val="22"/>
                          <w:szCs w:val="22"/>
                        </w:rPr>
                        <w:t>, tačiau iki išvykimo ne mažiau kaip 6 mėnesius buvo deklaravęs gyvenamąją vietą Kauno mieste.</w:t>
                      </w:r>
                    </w:p>
                  </w:txbxContent>
                </v:textbox>
              </v:shape>
            </w:pict>
          </mc:Fallback>
        </mc:AlternateContent>
      </w:r>
    </w:p>
    <w:p w:rsidR="004B78B5" w:rsidRDefault="004B78B5" w:rsidP="003A061B">
      <w:pPr>
        <w:pStyle w:val="Pagrindinistekstas"/>
        <w:spacing w:after="0"/>
        <w:jc w:val="both"/>
        <w:rPr>
          <w:b/>
          <w:sz w:val="40"/>
          <w:szCs w:val="48"/>
        </w:rPr>
      </w:pPr>
    </w:p>
    <w:p w:rsidR="004B78B5" w:rsidRPr="004B78B5" w:rsidRDefault="004B78B5" w:rsidP="003A061B">
      <w:pPr>
        <w:pStyle w:val="Pagrindinistekstas"/>
        <w:spacing w:after="0"/>
        <w:jc w:val="both"/>
        <w:rPr>
          <w:b/>
          <w:sz w:val="40"/>
          <w:szCs w:val="48"/>
        </w:rPr>
      </w:pPr>
    </w:p>
    <w:p w:rsidR="003A061B" w:rsidRDefault="003A061B"/>
    <w:p w:rsidR="003A061B" w:rsidRPr="003A061B" w:rsidRDefault="00E20DCF" w:rsidP="003A061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25400</wp:posOffset>
                </wp:positionV>
                <wp:extent cx="3771900" cy="1914525"/>
                <wp:effectExtent l="0" t="0" r="38100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4F8A" w:rsidRPr="004B78B5" w:rsidRDefault="005D4F8A" w:rsidP="005D4F8A">
                            <w:pPr>
                              <w:pStyle w:val="Pagrindinistekstas"/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B78B5">
                              <w:rPr>
                                <w:b/>
                                <w:sz w:val="22"/>
                                <w:u w:val="single"/>
                              </w:rPr>
                              <w:t>Vienkartinės pašalpos dydis:</w:t>
                            </w:r>
                            <w:r w:rsidRPr="004B78B5">
                              <w:rPr>
                                <w:sz w:val="22"/>
                              </w:rPr>
                              <w:t xml:space="preserve"> skirtumas už ne daugiau kaip 12 mėnesių (nuo 2020 m. sausio 1 d.) tarp jau sumokėtos ugdymo mokesčio sumos (šiuo atveju 4,89 </w:t>
                            </w:r>
                            <w:proofErr w:type="spellStart"/>
                            <w:r w:rsidRPr="004B78B5">
                              <w:rPr>
                                <w:sz w:val="22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</w:rPr>
                              <w:t xml:space="preserve"> už dieną) ir tos ugdymo mokesčio sumos, kuri būtų priklausiusi, jei abu tėvai būtų registruoti Kauno mieste (0,58 </w:t>
                            </w:r>
                            <w:proofErr w:type="spellStart"/>
                            <w:r w:rsidRPr="004B78B5">
                              <w:rPr>
                                <w:sz w:val="22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</w:rPr>
                              <w:t xml:space="preserve"> už dieną). </w:t>
                            </w:r>
                          </w:p>
                          <w:p w:rsidR="007A751B" w:rsidRDefault="005D4F8A" w:rsidP="005D4F8A">
                            <w:pPr>
                              <w:pStyle w:val="Pagrindinistekstas"/>
                              <w:spacing w:after="0"/>
                              <w:jc w:val="both"/>
                              <w:rPr>
                                <w:sz w:val="22"/>
                                <w:lang w:val="en-US"/>
                              </w:rPr>
                            </w:pPr>
                            <w:r w:rsidRPr="004B78B5">
                              <w:rPr>
                                <w:sz w:val="22"/>
                              </w:rPr>
                              <w:t xml:space="preserve">Pavyzdys: Vaikas lankė darželį 20 d. per mėnesį, tai jam ugdymo mokestis yra 97,80 </w:t>
                            </w:r>
                            <w:proofErr w:type="spellStart"/>
                            <w:r w:rsidRPr="004B78B5">
                              <w:rPr>
                                <w:sz w:val="22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</w:rPr>
                              <w:t xml:space="preserve"> (4,89*20</w:t>
                            </w:r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=97,80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).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Jeigu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abiejų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tėvų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deklaruota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gyvenamoji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vieta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būtų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Kauno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mies</w:t>
                            </w:r>
                            <w:r w:rsidR="007A751B">
                              <w:rPr>
                                <w:sz w:val="22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7A751B">
                              <w:rPr>
                                <w:sz w:val="22"/>
                                <w:lang w:val="en-US"/>
                              </w:rPr>
                              <w:t xml:space="preserve">, tai </w:t>
                            </w:r>
                            <w:proofErr w:type="spellStart"/>
                            <w:r w:rsidR="007A751B">
                              <w:rPr>
                                <w:sz w:val="22"/>
                                <w:lang w:val="en-US"/>
                              </w:rPr>
                              <w:t>ugdymo</w:t>
                            </w:r>
                            <w:proofErr w:type="spellEnd"/>
                            <w:r w:rsidR="007A751B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751B">
                              <w:rPr>
                                <w:sz w:val="22"/>
                                <w:lang w:val="en-US"/>
                              </w:rPr>
                              <w:t>mokestis</w:t>
                            </w:r>
                            <w:proofErr w:type="spellEnd"/>
                            <w:r w:rsidR="007A751B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751B">
                              <w:rPr>
                                <w:sz w:val="22"/>
                                <w:lang w:val="en-US"/>
                              </w:rPr>
                              <w:t>būtų</w:t>
                            </w:r>
                            <w:proofErr w:type="spellEnd"/>
                            <w:r w:rsidR="007A751B">
                              <w:rPr>
                                <w:sz w:val="22"/>
                                <w:lang w:val="en-US"/>
                              </w:rPr>
                              <w:t xml:space="preserve"> 11,</w:t>
                            </w:r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60 Eur. </w:t>
                            </w:r>
                          </w:p>
                          <w:p w:rsidR="005D4F8A" w:rsidRPr="004B78B5" w:rsidRDefault="005D4F8A" w:rsidP="005D4F8A">
                            <w:pPr>
                              <w:pStyle w:val="Pagrindinistekstas"/>
                              <w:spacing w:after="0"/>
                              <w:jc w:val="both"/>
                              <w:rPr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Vienkartinės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pašalpos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dydis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: 97,80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- 11,60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lang w:val="en-US"/>
                              </w:rPr>
                              <w:t>Eur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lang w:val="en-US"/>
                              </w:rPr>
                              <w:t xml:space="preserve"> = </w:t>
                            </w:r>
                            <w:r w:rsidRPr="004B78B5">
                              <w:rPr>
                                <w:b/>
                                <w:sz w:val="22"/>
                                <w:lang w:val="en-US"/>
                              </w:rPr>
                              <w:t>86.20 Eur</w:t>
                            </w:r>
                            <w:r w:rsidRPr="004B78B5">
                              <w:rPr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231.3pt;margin-top:2pt;width:297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D4F8A" w:rsidRPr="004B78B5" w:rsidRDefault="005D4F8A" w:rsidP="005D4F8A">
                      <w:pPr>
                        <w:pStyle w:val="Pagrindinistekstas"/>
                        <w:spacing w:after="0"/>
                        <w:jc w:val="both"/>
                        <w:rPr>
                          <w:sz w:val="22"/>
                        </w:rPr>
                      </w:pPr>
                      <w:r w:rsidRPr="004B78B5">
                        <w:rPr>
                          <w:b/>
                          <w:sz w:val="22"/>
                          <w:u w:val="single"/>
                        </w:rPr>
                        <w:t>Vienkartinės pašalpos dydis:</w:t>
                      </w:r>
                      <w:r w:rsidRPr="004B78B5">
                        <w:rPr>
                          <w:sz w:val="22"/>
                        </w:rPr>
                        <w:t xml:space="preserve"> skirtumas už ne daugiau kaip 12 mėnesių (nuo 2020 m. sausio 1 d.) tarp jau sumokėtos ugdymo mokesčio sumos (šiuo atveju 4,89 </w:t>
                      </w:r>
                      <w:proofErr w:type="spellStart"/>
                      <w:r w:rsidRPr="004B78B5">
                        <w:rPr>
                          <w:sz w:val="22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</w:rPr>
                        <w:t xml:space="preserve"> už dieną) ir tos ugdymo mokesčio sumos, kuri būtų priklausiusi, jei abu tėvai būtų registruoti Kauno mieste (0,58 </w:t>
                      </w:r>
                      <w:proofErr w:type="spellStart"/>
                      <w:r w:rsidRPr="004B78B5">
                        <w:rPr>
                          <w:sz w:val="22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</w:rPr>
                        <w:t xml:space="preserve"> už dieną). </w:t>
                      </w:r>
                    </w:p>
                    <w:p w:rsidR="007A751B" w:rsidRDefault="005D4F8A" w:rsidP="005D4F8A">
                      <w:pPr>
                        <w:pStyle w:val="Pagrindinistekstas"/>
                        <w:spacing w:after="0"/>
                        <w:jc w:val="both"/>
                        <w:rPr>
                          <w:sz w:val="22"/>
                          <w:lang w:val="en-US"/>
                        </w:rPr>
                      </w:pPr>
                      <w:r w:rsidRPr="004B78B5">
                        <w:rPr>
                          <w:sz w:val="22"/>
                        </w:rPr>
                        <w:t xml:space="preserve">Pavyzdys: Vaikas lankė darželį 20 d. per mėnesį, tai jam ugdymo mokestis yra 97,80 </w:t>
                      </w:r>
                      <w:proofErr w:type="spellStart"/>
                      <w:r w:rsidRPr="004B78B5">
                        <w:rPr>
                          <w:sz w:val="22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</w:rPr>
                        <w:t xml:space="preserve"> (4,89*20</w:t>
                      </w:r>
                      <w:r w:rsidRPr="004B78B5">
                        <w:rPr>
                          <w:sz w:val="22"/>
                          <w:lang w:val="en-US"/>
                        </w:rPr>
                        <w:t xml:space="preserve">=97,80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).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Jeigu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abiejų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tėvų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deklaruota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gyvenamoji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vieta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būtų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Kauno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mies</w:t>
                      </w:r>
                      <w:r w:rsidR="007A751B">
                        <w:rPr>
                          <w:sz w:val="22"/>
                          <w:lang w:val="en-US"/>
                        </w:rPr>
                        <w:t>te</w:t>
                      </w:r>
                      <w:proofErr w:type="spellEnd"/>
                      <w:r w:rsidR="007A751B">
                        <w:rPr>
                          <w:sz w:val="22"/>
                          <w:lang w:val="en-US"/>
                        </w:rPr>
                        <w:t xml:space="preserve">, tai </w:t>
                      </w:r>
                      <w:proofErr w:type="spellStart"/>
                      <w:r w:rsidR="007A751B">
                        <w:rPr>
                          <w:sz w:val="22"/>
                          <w:lang w:val="en-US"/>
                        </w:rPr>
                        <w:t>ugdymo</w:t>
                      </w:r>
                      <w:proofErr w:type="spellEnd"/>
                      <w:r w:rsidR="007A751B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7A751B">
                        <w:rPr>
                          <w:sz w:val="22"/>
                          <w:lang w:val="en-US"/>
                        </w:rPr>
                        <w:t>mokestis</w:t>
                      </w:r>
                      <w:proofErr w:type="spellEnd"/>
                      <w:r w:rsidR="007A751B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7A751B">
                        <w:rPr>
                          <w:sz w:val="22"/>
                          <w:lang w:val="en-US"/>
                        </w:rPr>
                        <w:t>būtų</w:t>
                      </w:r>
                      <w:proofErr w:type="spellEnd"/>
                      <w:r w:rsidR="007A751B">
                        <w:rPr>
                          <w:sz w:val="22"/>
                          <w:lang w:val="en-US"/>
                        </w:rPr>
                        <w:t xml:space="preserve"> 11,</w:t>
                      </w:r>
                      <w:r w:rsidRPr="004B78B5">
                        <w:rPr>
                          <w:sz w:val="22"/>
                          <w:lang w:val="en-US"/>
                        </w:rPr>
                        <w:t xml:space="preserve">60 Eur. </w:t>
                      </w:r>
                    </w:p>
                    <w:p w:rsidR="005D4F8A" w:rsidRPr="004B78B5" w:rsidRDefault="005D4F8A" w:rsidP="005D4F8A">
                      <w:pPr>
                        <w:pStyle w:val="Pagrindinistekstas"/>
                        <w:spacing w:after="0"/>
                        <w:jc w:val="both"/>
                        <w:rPr>
                          <w:sz w:val="22"/>
                          <w:lang w:val="en-US"/>
                        </w:rPr>
                      </w:pP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Vienkartinės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pašalpos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dydis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: 97,80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- 11,60 </w:t>
                      </w:r>
                      <w:proofErr w:type="spellStart"/>
                      <w:r w:rsidRPr="004B78B5">
                        <w:rPr>
                          <w:sz w:val="22"/>
                          <w:lang w:val="en-US"/>
                        </w:rPr>
                        <w:t>Eur</w:t>
                      </w:r>
                      <w:proofErr w:type="spellEnd"/>
                      <w:r w:rsidRPr="004B78B5">
                        <w:rPr>
                          <w:sz w:val="22"/>
                          <w:lang w:val="en-US"/>
                        </w:rPr>
                        <w:t xml:space="preserve"> = </w:t>
                      </w:r>
                      <w:r w:rsidRPr="004B78B5">
                        <w:rPr>
                          <w:b/>
                          <w:sz w:val="22"/>
                          <w:lang w:val="en-US"/>
                        </w:rPr>
                        <w:t>86.20 Eur</w:t>
                      </w:r>
                      <w:r w:rsidRPr="004B78B5">
                        <w:rPr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061B" w:rsidRPr="003A061B" w:rsidRDefault="00CF46A8" w:rsidP="00CF46A8">
      <w:pPr>
        <w:tabs>
          <w:tab w:val="left" w:pos="5805"/>
        </w:tabs>
      </w:pPr>
      <w:r>
        <w:tab/>
      </w:r>
    </w:p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E20DCF" w:rsidP="003A061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125095</wp:posOffset>
                </wp:positionV>
                <wp:extent cx="4724400" cy="2095500"/>
                <wp:effectExtent l="0" t="0" r="38100" b="571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095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2D12" w:rsidRPr="004B78B5" w:rsidRDefault="00E22D12" w:rsidP="00E22D12">
                            <w:pPr>
                              <w:pStyle w:val="Pagrindinistekstas"/>
                              <w:spacing w:after="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4B78B5">
                              <w:rPr>
                                <w:b/>
                                <w:sz w:val="22"/>
                                <w:u w:val="single"/>
                              </w:rPr>
                              <w:t>Asmenys, pageidaujantys gauti šią vienkartinę pašalpą, atsižvelgiant į aplinkybes, turi pateikti šiuos dokumentus (informaciją):</w:t>
                            </w:r>
                          </w:p>
                          <w:p w:rsidR="00E22D12" w:rsidRPr="004B78B5" w:rsidRDefault="00E22D12" w:rsidP="003A061B">
                            <w:pPr>
                              <w:pStyle w:val="Pagrindinistekstas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B78B5">
                              <w:rPr>
                                <w:sz w:val="22"/>
                              </w:rPr>
                              <w:t xml:space="preserve">duomenis apie faktiškai patirtas išlaidas (sumokėtą atlyginimą už vaiko ir (ar) vaikų ugdymo sąlygų tenkinimą) per laikotarpį nuo įtakos turėjusių aplinkybių atsiradimo dienos, bet ne ilgesnį nei 12 mėnesių </w:t>
                            </w:r>
                            <w:r w:rsidR="007A751B">
                              <w:rPr>
                                <w:sz w:val="22"/>
                              </w:rPr>
                              <w:t xml:space="preserve">                      (nuo 2020 m. sausio </w:t>
                            </w:r>
                            <w:r w:rsidRPr="004B78B5">
                              <w:rPr>
                                <w:sz w:val="22"/>
                              </w:rPr>
                              <w:t>1 d.);</w:t>
                            </w:r>
                          </w:p>
                          <w:p w:rsidR="00E22D12" w:rsidRPr="004B78B5" w:rsidRDefault="00E22D12" w:rsidP="003A061B">
                            <w:pPr>
                              <w:pStyle w:val="Pagrindinistekstas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B78B5">
                              <w:rPr>
                                <w:sz w:val="22"/>
                              </w:rPr>
                              <w:t>informaciją apie vieno iš vaiko tėvų (įtėvių, globėjų) paskutinę deklaruotą gyvenamąją vietą prieš išvykimą iš Lietuvos Respublikos;</w:t>
                            </w:r>
                          </w:p>
                          <w:p w:rsidR="00E22D12" w:rsidRPr="004B78B5" w:rsidRDefault="00E22D12" w:rsidP="003A061B">
                            <w:pPr>
                              <w:pStyle w:val="Pagrindinisteksta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4B78B5">
                              <w:rPr>
                                <w:sz w:val="22"/>
                              </w:rPr>
                              <w:t>kitus dokumentus, atsižvelgiant į aplinkybes.</w:t>
                            </w:r>
                          </w:p>
                          <w:p w:rsidR="00E22D12" w:rsidRPr="004B78B5" w:rsidRDefault="00E22D12" w:rsidP="00E22D12">
                            <w:pPr>
                              <w:pStyle w:val="Pagrindinistekstas"/>
                              <w:spacing w:after="0"/>
                              <w:rPr>
                                <w:sz w:val="22"/>
                                <w:szCs w:val="20"/>
                              </w:rPr>
                            </w:pPr>
                            <w:r w:rsidRPr="004B78B5">
                              <w:rPr>
                                <w:sz w:val="22"/>
                              </w:rPr>
                              <w:t>*</w:t>
                            </w:r>
                            <w:r w:rsidRPr="007A751B">
                              <w:rPr>
                                <w:sz w:val="20"/>
                                <w:szCs w:val="20"/>
                              </w:rPr>
                              <w:t>Informaciją apie asmens buvusią deklaruotą gyvenamąją vietą galima sužinoti VĮ Registrų centre, kur bus išduotas šį faktą patvirtinantis dokumentas.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8" type="#_x0000_t202" style="position:absolute;margin-left:-31.2pt;margin-top:9.85pt;width:372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22D12" w:rsidRPr="004B78B5" w:rsidRDefault="00E22D12" w:rsidP="00E22D12">
                      <w:pPr>
                        <w:pStyle w:val="Pagrindinistekstas"/>
                        <w:spacing w:after="0"/>
                        <w:rPr>
                          <w:b/>
                          <w:sz w:val="22"/>
                          <w:u w:val="single"/>
                        </w:rPr>
                      </w:pPr>
                      <w:r w:rsidRPr="004B78B5">
                        <w:rPr>
                          <w:b/>
                          <w:sz w:val="22"/>
                          <w:u w:val="single"/>
                        </w:rPr>
                        <w:t>Asmenys, pageidaujantys gauti šią vienkartinę pašalpą, atsižvelgiant į aplinkybes, turi pateikti šiuos dokumentus (informaciją):</w:t>
                      </w:r>
                    </w:p>
                    <w:p w:rsidR="00E22D12" w:rsidRPr="004B78B5" w:rsidRDefault="00E22D12" w:rsidP="003A061B">
                      <w:pPr>
                        <w:pStyle w:val="Pagrindinistekstas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2"/>
                        </w:rPr>
                      </w:pPr>
                      <w:r w:rsidRPr="004B78B5">
                        <w:rPr>
                          <w:sz w:val="22"/>
                        </w:rPr>
                        <w:t xml:space="preserve">duomenis apie faktiškai patirtas išlaidas (sumokėtą atlyginimą už vaiko ir (ar) vaikų ugdymo sąlygų tenkinimą) per laikotarpį nuo įtakos turėjusių aplinkybių atsiradimo dienos, bet ne ilgesnį nei 12 mėnesių </w:t>
                      </w:r>
                      <w:r w:rsidR="007A751B">
                        <w:rPr>
                          <w:sz w:val="22"/>
                        </w:rPr>
                        <w:t xml:space="preserve">                      (nuo 2020 m. sausio </w:t>
                      </w:r>
                      <w:r w:rsidRPr="004B78B5">
                        <w:rPr>
                          <w:sz w:val="22"/>
                        </w:rPr>
                        <w:t>1 d.);</w:t>
                      </w:r>
                    </w:p>
                    <w:p w:rsidR="00E22D12" w:rsidRPr="004B78B5" w:rsidRDefault="00E22D12" w:rsidP="003A061B">
                      <w:pPr>
                        <w:pStyle w:val="Pagrindinistekstas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2"/>
                        </w:rPr>
                      </w:pPr>
                      <w:r w:rsidRPr="004B78B5">
                        <w:rPr>
                          <w:sz w:val="22"/>
                        </w:rPr>
                        <w:t>informaciją apie vieno iš vaiko tėvų (įtėvių, globėjų) paskutinę deklaruotą gyvenamąją vietą prieš išvykimą iš Lietuvos Respublikos;</w:t>
                      </w:r>
                    </w:p>
                    <w:p w:rsidR="00E22D12" w:rsidRPr="004B78B5" w:rsidRDefault="00E22D12" w:rsidP="003A061B">
                      <w:pPr>
                        <w:pStyle w:val="Pagrindinistekstas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</w:rPr>
                      </w:pPr>
                      <w:r w:rsidRPr="004B78B5">
                        <w:rPr>
                          <w:sz w:val="22"/>
                        </w:rPr>
                        <w:t>kitus dokumentus, atsižvelgiant į aplinkybes.</w:t>
                      </w:r>
                    </w:p>
                    <w:p w:rsidR="00E22D12" w:rsidRPr="004B78B5" w:rsidRDefault="00E22D12" w:rsidP="00E22D12">
                      <w:pPr>
                        <w:pStyle w:val="Pagrindinistekstas"/>
                        <w:spacing w:after="0"/>
                        <w:rPr>
                          <w:sz w:val="22"/>
                          <w:szCs w:val="20"/>
                        </w:rPr>
                      </w:pPr>
                      <w:r w:rsidRPr="004B78B5">
                        <w:rPr>
                          <w:sz w:val="22"/>
                        </w:rPr>
                        <w:t>*</w:t>
                      </w:r>
                      <w:r w:rsidRPr="007A751B">
                        <w:rPr>
                          <w:sz w:val="20"/>
                          <w:szCs w:val="20"/>
                        </w:rPr>
                        <w:t>Informaciją apie asmens buvusią deklaruotą gyvenamąją vietą galima sužinoti VĮ Registrų centre, kur bus išduotas šį faktą patvirtinantis dokumentas.</w:t>
                      </w:r>
                    </w:p>
                  </w:txbxContent>
                </v:textbox>
              </v:shape>
            </w:pict>
          </mc:Fallback>
        </mc:AlternateContent>
      </w:r>
    </w:p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E20DCF" w:rsidRDefault="00E20DCF" w:rsidP="003A061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159385</wp:posOffset>
                </wp:positionV>
                <wp:extent cx="4924425" cy="1752600"/>
                <wp:effectExtent l="0" t="0" r="47625" b="571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2D12" w:rsidRPr="004B78B5" w:rsidRDefault="00E22D12" w:rsidP="00E22D12">
                            <w:pPr>
                              <w:pStyle w:val="Pagrindinistekstas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78B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Kur pateikti prašymą dėl vienkartinės pašalpos:</w:t>
                            </w:r>
                          </w:p>
                          <w:p w:rsidR="00E22D12" w:rsidRPr="004B78B5" w:rsidRDefault="00E22D12" w:rsidP="00E22D12">
                            <w:pPr>
                              <w:pStyle w:val="Pagrindinistekstas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78B5">
                              <w:rPr>
                                <w:sz w:val="22"/>
                                <w:szCs w:val="22"/>
                              </w:rPr>
                              <w:t>Prašymą dėl vienkartinės pašalpos skyrimo asmenys gali pateikti Savivaldybės administracijos struktūriniuose teritoriniuose padaliniuose (seniūnijose), kuriuose dirba Savivaldybės administracijos Socialinė</w:t>
                            </w:r>
                            <w:r w:rsidR="007A751B">
                              <w:rPr>
                                <w:sz w:val="22"/>
                                <w:szCs w:val="22"/>
                              </w:rPr>
                              <w:t>s paramos skyriaus specialistai.</w:t>
                            </w:r>
                          </w:p>
                          <w:p w:rsidR="00E22D12" w:rsidRPr="004B78B5" w:rsidRDefault="00E22D12" w:rsidP="00E22D12">
                            <w:pPr>
                              <w:pStyle w:val="Pagrindinistekstas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78B5">
                              <w:rPr>
                                <w:sz w:val="22"/>
                                <w:szCs w:val="22"/>
                              </w:rPr>
                              <w:t xml:space="preserve">Taip pat, prašymą dėl vienkartinės pašalpos skyrimo asmenys gali pateikti </w:t>
                            </w:r>
                            <w:proofErr w:type="spellStart"/>
                            <w:r w:rsidRPr="004B78B5">
                              <w:rPr>
                                <w:sz w:val="22"/>
                                <w:szCs w:val="22"/>
                              </w:rPr>
                              <w:t>elektroniu</w:t>
                            </w:r>
                            <w:proofErr w:type="spellEnd"/>
                            <w:r w:rsidRPr="004B78B5">
                              <w:rPr>
                                <w:sz w:val="22"/>
                                <w:szCs w:val="22"/>
                              </w:rPr>
                              <w:t xml:space="preserve"> būdu: </w:t>
                            </w:r>
                          </w:p>
                          <w:p w:rsidR="00E22D12" w:rsidRPr="004B78B5" w:rsidRDefault="00E32C37" w:rsidP="00E22D12">
                            <w:pPr>
                              <w:pStyle w:val="Pagrindinistekstas"/>
                              <w:spacing w:after="0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22D12" w:rsidRPr="004B78B5">
                                <w:rPr>
                                  <w:rStyle w:val="Hipersaitas"/>
                                  <w:sz w:val="22"/>
                                  <w:szCs w:val="22"/>
                                </w:rPr>
                                <w:t>https://epaslaugos.kaunas.lt/paslaugos/ipinigines-socialines-paramos-istatymu-nenustatytais-atvejais-skyrimas/</w:t>
                              </w:r>
                            </w:hyperlink>
                            <w:r w:rsidR="00E22D12" w:rsidRPr="004B78B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9" type="#_x0000_t202" style="position:absolute;margin-left:197.8pt;margin-top:12.55pt;width:387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22D12" w:rsidRPr="004B78B5" w:rsidRDefault="00E22D12" w:rsidP="00E22D12">
                      <w:pPr>
                        <w:pStyle w:val="Pagrindinistekstas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B78B5">
                        <w:rPr>
                          <w:b/>
                          <w:sz w:val="22"/>
                          <w:szCs w:val="22"/>
                          <w:u w:val="single"/>
                        </w:rPr>
                        <w:t>Kur pateikti prašymą dėl vienkartinės pašalpos:</w:t>
                      </w:r>
                    </w:p>
                    <w:p w:rsidR="00E22D12" w:rsidRPr="004B78B5" w:rsidRDefault="00E22D12" w:rsidP="00E22D12">
                      <w:pPr>
                        <w:pStyle w:val="Pagrindinistekstas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4B78B5">
                        <w:rPr>
                          <w:sz w:val="22"/>
                          <w:szCs w:val="22"/>
                        </w:rPr>
                        <w:t>Prašymą dėl vienkartinės pašalpos skyrimo asmenys gali pateikti Savivaldybės administracijos struktūriniuose teritoriniuose padaliniuose (seniūnijose), kuriuose dirba Savivaldybės administracijos Socialinė</w:t>
                      </w:r>
                      <w:r w:rsidR="007A751B">
                        <w:rPr>
                          <w:sz w:val="22"/>
                          <w:szCs w:val="22"/>
                        </w:rPr>
                        <w:t>s paramos skyriaus specialistai.</w:t>
                      </w:r>
                    </w:p>
                    <w:p w:rsidR="00E22D12" w:rsidRPr="004B78B5" w:rsidRDefault="00E22D12" w:rsidP="00E22D12">
                      <w:pPr>
                        <w:pStyle w:val="Pagrindinistekstas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4B78B5">
                        <w:rPr>
                          <w:sz w:val="22"/>
                          <w:szCs w:val="22"/>
                        </w:rPr>
                        <w:t xml:space="preserve">Taip pat, prašymą dėl vienkartinės pašalpos skyrimo asmenys gali pateikti </w:t>
                      </w:r>
                      <w:proofErr w:type="spellStart"/>
                      <w:r w:rsidRPr="004B78B5">
                        <w:rPr>
                          <w:sz w:val="22"/>
                          <w:szCs w:val="22"/>
                        </w:rPr>
                        <w:t>elektroniu</w:t>
                      </w:r>
                      <w:proofErr w:type="spellEnd"/>
                      <w:r w:rsidRPr="004B78B5">
                        <w:rPr>
                          <w:sz w:val="22"/>
                          <w:szCs w:val="22"/>
                        </w:rPr>
                        <w:t xml:space="preserve"> būdu: </w:t>
                      </w:r>
                    </w:p>
                    <w:p w:rsidR="00E22D12" w:rsidRPr="004B78B5" w:rsidRDefault="007A751B" w:rsidP="00E22D12">
                      <w:pPr>
                        <w:pStyle w:val="Pagrindinistekstas"/>
                        <w:spacing w:after="0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E22D12" w:rsidRPr="004B78B5">
                          <w:rPr>
                            <w:rStyle w:val="Hipersaitas"/>
                            <w:sz w:val="22"/>
                            <w:szCs w:val="22"/>
                          </w:rPr>
                          <w:t>https://epaslaugos.kaunas.lt/paslaugos/ipinigines-socialines-paramos-istatymu-nenustatytais-atvejais-skyrimas/</w:t>
                        </w:r>
                      </w:hyperlink>
                      <w:r w:rsidR="00E22D12" w:rsidRPr="004B78B5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3A061B" w:rsidRPr="003A061B" w:rsidRDefault="003A061B" w:rsidP="003A061B"/>
    <w:p w:rsidR="00DF63F7" w:rsidRDefault="00DF63F7" w:rsidP="003A061B">
      <w:pPr>
        <w:tabs>
          <w:tab w:val="left" w:pos="2760"/>
        </w:tabs>
      </w:pPr>
    </w:p>
    <w:p w:rsidR="00E20DCF" w:rsidRDefault="00E20DCF" w:rsidP="003A061B">
      <w:pPr>
        <w:pStyle w:val="Pagrindinistekstas"/>
        <w:spacing w:after="0"/>
        <w:rPr>
          <w:b/>
          <w:i/>
        </w:rPr>
      </w:pPr>
    </w:p>
    <w:p w:rsidR="003A061B" w:rsidRPr="003A061B" w:rsidRDefault="003A061B" w:rsidP="003A061B">
      <w:pPr>
        <w:pStyle w:val="Pagrindinistekstas"/>
        <w:spacing w:after="0"/>
        <w:rPr>
          <w:b/>
          <w:i/>
          <w:noProof/>
          <w:lang w:eastAsia="lt-LT"/>
        </w:rPr>
      </w:pPr>
      <w:r>
        <w:rPr>
          <w:b/>
          <w:i/>
        </w:rPr>
        <w:t>Išsamesnė informacija dėl vienkartinės pašalpos telefonu: (8-37) 20 97 42.</w:t>
      </w:r>
    </w:p>
    <w:sectPr w:rsidR="003A061B" w:rsidRPr="003A061B" w:rsidSect="003A061B">
      <w:headerReference w:type="default" r:id="rId11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37" w:rsidRDefault="00E32C37" w:rsidP="003A061B">
      <w:pPr>
        <w:spacing w:after="0" w:line="240" w:lineRule="auto"/>
      </w:pPr>
      <w:r>
        <w:separator/>
      </w:r>
    </w:p>
  </w:endnote>
  <w:endnote w:type="continuationSeparator" w:id="0">
    <w:p w:rsidR="00E32C37" w:rsidRDefault="00E32C37" w:rsidP="003A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37" w:rsidRDefault="00E32C37" w:rsidP="003A061B">
      <w:pPr>
        <w:spacing w:after="0" w:line="240" w:lineRule="auto"/>
      </w:pPr>
      <w:r>
        <w:separator/>
      </w:r>
    </w:p>
  </w:footnote>
  <w:footnote w:type="continuationSeparator" w:id="0">
    <w:p w:rsidR="00E32C37" w:rsidRDefault="00E32C37" w:rsidP="003A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B5" w:rsidRDefault="004B78B5">
    <w:pPr>
      <w:pStyle w:val="Antrats"/>
    </w:pPr>
    <w:r>
      <w:rPr>
        <w:noProof/>
        <w:lang w:eastAsia="lt-LT"/>
      </w:rPr>
      <w:drawing>
        <wp:inline distT="0" distB="0" distL="0" distR="0" wp14:anchorId="77F96C1C">
          <wp:extent cx="6410325" cy="1085850"/>
          <wp:effectExtent l="0" t="0" r="9525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563"/>
    <w:multiLevelType w:val="hybridMultilevel"/>
    <w:tmpl w:val="2F5A1D7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56573"/>
    <w:multiLevelType w:val="hybridMultilevel"/>
    <w:tmpl w:val="6C76529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A"/>
    <w:rsid w:val="0022698E"/>
    <w:rsid w:val="003A061B"/>
    <w:rsid w:val="004B78B5"/>
    <w:rsid w:val="005D4F8A"/>
    <w:rsid w:val="0076060F"/>
    <w:rsid w:val="007A751B"/>
    <w:rsid w:val="009177EB"/>
    <w:rsid w:val="00A90B2F"/>
    <w:rsid w:val="00CF46A8"/>
    <w:rsid w:val="00D97E69"/>
    <w:rsid w:val="00DD078A"/>
    <w:rsid w:val="00DF63F7"/>
    <w:rsid w:val="00E20DCF"/>
    <w:rsid w:val="00E22D12"/>
    <w:rsid w:val="00E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2548E-E63F-4711-9A63-D1AE8CD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63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4F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D4F8A"/>
    <w:rPr>
      <w:rFonts w:ascii="Times New Roman" w:eastAsia="Calibri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D4F8A"/>
    <w:rPr>
      <w:rFonts w:ascii="Times New Roman" w:eastAsia="Calibri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E22D1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A0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061B"/>
  </w:style>
  <w:style w:type="paragraph" w:styleId="Porat">
    <w:name w:val="footer"/>
    <w:basedOn w:val="prastasis"/>
    <w:link w:val="PoratDiagrama"/>
    <w:uiPriority w:val="99"/>
    <w:unhideWhenUsed/>
    <w:rsid w:val="003A0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aslaugos.kaunas.lt/paslaugos/ipinigines-socialines-paramos-istatymu-nenustatytais-atvejais-skyrim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slaugos.kaunas.lt/paslaugos/ipinigines-socialines-paramos-istatymu-nenustatytais-atvejais-skyrim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Fantastika</dc:creator>
  <cp:lastModifiedBy>Kauno Dvarelis</cp:lastModifiedBy>
  <cp:revision>2</cp:revision>
  <dcterms:created xsi:type="dcterms:W3CDTF">2020-04-01T08:18:00Z</dcterms:created>
  <dcterms:modified xsi:type="dcterms:W3CDTF">2020-04-01T08:18:00Z</dcterms:modified>
</cp:coreProperties>
</file>